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32"/>
        </w:rPr>
        <w:t>网上</w:t>
      </w:r>
      <w:r>
        <w:rPr>
          <w:rFonts w:hint="default" w:ascii="Times New Roman" w:hAnsi="Times New Roman" w:cs="Times New Roman"/>
          <w:b/>
          <w:bCs/>
          <w:sz w:val="44"/>
          <w:szCs w:val="32"/>
          <w:lang w:val="en-US" w:eastAsia="zh-CN"/>
        </w:rPr>
        <w:t>提交</w:t>
      </w:r>
      <w:r>
        <w:rPr>
          <w:rFonts w:hint="default" w:ascii="Times New Roman" w:hAnsi="Times New Roman" w:eastAsia="宋体" w:cs="Times New Roman"/>
          <w:b/>
          <w:bCs/>
          <w:sz w:val="44"/>
          <w:szCs w:val="32"/>
        </w:rPr>
        <w:t>提案</w:t>
      </w:r>
      <w:r>
        <w:rPr>
          <w:rFonts w:hint="default" w:ascii="Times New Roman" w:hAnsi="Times New Roman" w:cs="Times New Roman"/>
          <w:b/>
          <w:bCs/>
          <w:sz w:val="44"/>
          <w:szCs w:val="32"/>
          <w:lang w:val="en-US" w:eastAsia="zh-CN"/>
        </w:rPr>
        <w:t>具体操作说明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一、登陆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登陆省政协办公厅网站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网址：</w:t>
      </w:r>
      <w:r>
        <w:rPr>
          <w:rFonts w:hint="default" w:ascii="Times New Roman" w:hAnsi="Times New Roman" w:eastAsia="仿宋_GB2312" w:cs="Times New Roman"/>
          <w:sz w:val="28"/>
          <w:szCs w:val="32"/>
        </w:rPr>
        <w:t>http://</w:t>
      </w:r>
      <w:bookmarkStart w:id="0" w:name="_Hlt186515313"/>
      <w:bookmarkStart w:id="1" w:name="_Hlt186515314"/>
      <w:bookmarkStart w:id="2" w:name="_Hlt186515326"/>
      <w:r>
        <w:rPr>
          <w:rFonts w:hint="default" w:ascii="Times New Roman" w:hAnsi="Times New Roman" w:eastAsia="仿宋_GB2312" w:cs="Times New Roman"/>
          <w:sz w:val="28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32"/>
        </w:rPr>
        <w:instrText xml:space="preserve"> HYPERLINK "http://gdzxb.gov.cn" </w:instrText>
      </w:r>
      <w:r>
        <w:rPr>
          <w:rFonts w:hint="default" w:ascii="Times New Roman" w:hAnsi="Times New Roman" w:eastAsia="仿宋_GB2312" w:cs="Times New Roman"/>
          <w:sz w:val="28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32"/>
        </w:rPr>
        <w:t>www</w:t>
      </w:r>
      <w:r>
        <w:rPr>
          <w:rFonts w:hint="default" w:ascii="Times New Roman" w:hAnsi="Times New Roman" w:eastAsia="仿宋_GB2312" w:cs="Times New Roman"/>
          <w:sz w:val="28"/>
          <w:szCs w:val="32"/>
        </w:rPr>
        <w:fldChar w:fldCharType="end"/>
      </w:r>
      <w:bookmarkEnd w:id="0"/>
      <w:bookmarkEnd w:id="1"/>
      <w:bookmarkEnd w:id="2"/>
      <w:r>
        <w:rPr>
          <w:rFonts w:hint="default" w:ascii="Times New Roman" w:hAnsi="Times New Roman" w:eastAsia="仿宋_GB2312" w:cs="Times New Roman"/>
          <w:sz w:val="28"/>
          <w:szCs w:val="32"/>
        </w:rPr>
        <w:t>.gdzxb.gov.cn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点击“提案动态管理系统”，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直接在地址栏输入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：210.76.65.169/WY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2、进入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提案提交页面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二、修改密码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用户名（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简体中文名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），密码（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初始密码：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888888）和验证码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电脑页面将自动显示验证码）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，然后点击“确定”即可进入提交系统。进入系统后，系统会提醒您修改个人密码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入您设置的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并确认联系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然后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三、撰写、联名和提交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点击“撰写提案”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在“案题”中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提案的题目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字数请控制在30字内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在页面的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“内容”右边文本框中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提案内容，或者把写好的内容复制粘贴过来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注意：内容字数请不要超过2000字，否则无法提交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确需详细说明的，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请点击“附件”中的“浏览”，选择要提交的电子文本材料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作为提案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附件提交。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题目和内容撰写定稿后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点击“直接提交”。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提案若需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征集联名”，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征集联名结束后请及时登录系统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点击“确定提交”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四、查询已提交的提案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您提交的提案是否立案，只要在“已立案提案”和“转意见”中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就可以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是否立案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该提案的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75D5"/>
    <w:rsid w:val="01DC75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-&#23567;&#20237;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2018-12-11T08:25:00Z</dcterms:created>
  <dc:creator>小伍1388456124</dc:creator>
  <cp:lastModifiedBy>小伍1388456124</cp:lastModifiedBy>
  <dcterms:modified xsi:type="dcterms:W3CDTF">2018-12-11T08:25:52Z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