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sz w:val="32"/>
          <w:szCs w:val="32"/>
          <w:lang w:val="en-US" w:eastAsia="zh-CN"/>
        </w:rPr>
      </w:pPr>
      <w:bookmarkStart w:id="13" w:name="_GoBack"/>
      <w:bookmarkEnd w:id="13"/>
      <w:r>
        <w:rPr>
          <w:rFonts w:hint="eastAsia" w:ascii="仿宋" w:hAnsi="仿宋" w:eastAsia="仿宋" w:cs="仿宋"/>
          <w:sz w:val="32"/>
          <w:szCs w:val="32"/>
        </w:rPr>
        <w:t>附件</w:t>
      </w:r>
      <w:r>
        <w:rPr>
          <w:rFonts w:hint="eastAsia" w:ascii="仿宋" w:hAnsi="仿宋" w:eastAsia="仿宋" w:cs="仿宋"/>
          <w:sz w:val="32"/>
          <w:szCs w:val="32"/>
          <w:lang w:val="en-US" w:eastAsia="zh-CN"/>
        </w:rPr>
        <w:t>2</w:t>
      </w:r>
    </w:p>
    <w:p>
      <w:pPr>
        <w:pStyle w:val="5"/>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数字政协平台操作指引</w:t>
      </w:r>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both"/>
        <w:textAlignment w:val="auto"/>
        <w:rPr>
          <w:rFonts w:hint="eastAsia" w:ascii="宋体" w:hAnsi="宋体" w:eastAsia="宋体" w:cs="宋体"/>
          <w:sz w:val="24"/>
          <w:szCs w:val="24"/>
        </w:rPr>
      </w:pPr>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浏览器输入网址： </w:t>
      </w:r>
    </w:p>
    <w:p>
      <w:pPr>
        <w:pStyle w:val="5"/>
        <w:ind w:left="420" w:firstLine="0" w:firstLineChars="0"/>
      </w:pPr>
      <w:r>
        <w:fldChar w:fldCharType="begin"/>
      </w:r>
      <w:r>
        <w:instrText xml:space="preserve"> HYPERLINK "https://xtbg.gdzwfw.gov.cn/rz_sszzllz/szzx/index.html" </w:instrText>
      </w:r>
      <w:r>
        <w:fldChar w:fldCharType="separate"/>
      </w:r>
      <w:r>
        <w:rPr>
          <w:rStyle w:val="4"/>
        </w:rPr>
        <w:t>https://xtbg.gdzwfw.gov.cn/rz_sszzllz/szzx/index.html</w:t>
      </w:r>
      <w:r>
        <w:rPr>
          <w:rStyle w:val="4"/>
        </w:rPr>
        <w:fldChar w:fldCharType="end"/>
      </w:r>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进入登录界面。</w:t>
      </w:r>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也可通过点击省政协官网上的“数字政协”链接进入登录界面。</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1"/>
        <w:rPr>
          <w:rFonts w:hint="eastAsia" w:ascii="黑体" w:hAnsi="黑体" w:eastAsia="黑体" w:cs="黑体"/>
          <w:b w:val="0"/>
          <w:bCs/>
          <w:sz w:val="32"/>
          <w:szCs w:val="32"/>
        </w:rPr>
      </w:pPr>
      <w:bookmarkStart w:id="0" w:name="_Toc510"/>
      <w:r>
        <w:rPr>
          <w:rFonts w:hint="eastAsia" w:ascii="黑体" w:hAnsi="黑体" w:eastAsia="黑体" w:cs="黑体"/>
          <w:b w:val="0"/>
          <w:bCs/>
          <w:sz w:val="32"/>
          <w:szCs w:val="32"/>
        </w:rPr>
        <w:t>扫码登录</w:t>
      </w:r>
      <w:bookmarkEnd w:id="0"/>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进入登录界面后，选择“扫码登录”，打开政务微信“扫一扫”，扫对应二维码，确认登录，即可登录。</w:t>
      </w:r>
    </w:p>
    <w:p>
      <w:pPr>
        <w:rPr>
          <w:rFonts w:ascii="华文宋体" w:hAnsi="华文宋体" w:eastAsia="华文宋体"/>
          <w:sz w:val="28"/>
          <w:szCs w:val="28"/>
        </w:rPr>
      </w:pPr>
      <w:r>
        <w:rPr>
          <w:rFonts w:hint="eastAsia" w:ascii="华文宋体" w:hAnsi="华文宋体" w:eastAsia="华文宋体"/>
        </w:rPr>
        <w:drawing>
          <wp:inline distT="0" distB="0" distL="114300" distR="114300">
            <wp:extent cx="5274310" cy="2081530"/>
            <wp:effectExtent l="0" t="0" r="2540" b="1397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
                    <a:srcRect b="7056"/>
                    <a:stretch>
                      <a:fillRect/>
                    </a:stretch>
                  </pic:blipFill>
                  <pic:spPr>
                    <a:xfrm>
                      <a:off x="0" y="0"/>
                      <a:ext cx="5274310" cy="2081530"/>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1"/>
        <w:rPr>
          <w:rFonts w:hint="eastAsia" w:ascii="黑体" w:hAnsi="黑体" w:eastAsia="黑体" w:cs="黑体"/>
          <w:b w:val="0"/>
          <w:bCs/>
          <w:sz w:val="32"/>
          <w:szCs w:val="32"/>
        </w:rPr>
      </w:pPr>
      <w:bookmarkStart w:id="1" w:name="_Toc11160"/>
      <w:r>
        <w:rPr>
          <w:rFonts w:hint="eastAsia" w:ascii="黑体" w:hAnsi="黑体" w:eastAsia="黑体" w:cs="黑体"/>
          <w:b w:val="0"/>
          <w:bCs/>
          <w:sz w:val="32"/>
          <w:szCs w:val="32"/>
        </w:rPr>
        <w:t>账号密码登录</w:t>
      </w:r>
      <w:bookmarkEnd w:id="1"/>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进入登录界面后，选择“账号密码登录”，输入账号（账号/手机号/证件号码）、密码，点击登录，即可登录。</w:t>
      </w:r>
    </w:p>
    <w:p>
      <w:pPr>
        <w:rPr>
          <w:rFonts w:hint="eastAsia" w:ascii="黑体" w:hAnsi="黑体" w:eastAsia="黑体" w:cs="黑体"/>
          <w:sz w:val="32"/>
          <w:szCs w:val="32"/>
        </w:rPr>
      </w:pPr>
      <w:r>
        <w:rPr>
          <w:rFonts w:hint="eastAsia" w:ascii="华文宋体" w:hAnsi="华文宋体" w:eastAsia="华文宋体"/>
        </w:rPr>
        <w:drawing>
          <wp:inline distT="0" distB="0" distL="114300" distR="114300">
            <wp:extent cx="5274310" cy="2245360"/>
            <wp:effectExtent l="0" t="0" r="2540" b="25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5"/>
                    <a:stretch>
                      <a:fillRect/>
                    </a:stretch>
                  </pic:blipFill>
                  <pic:spPr>
                    <a:xfrm>
                      <a:off x="0" y="0"/>
                      <a:ext cx="5274310" cy="2245360"/>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2"/>
        <w:rPr>
          <w:rFonts w:hint="eastAsia" w:ascii="黑体" w:hAnsi="黑体" w:eastAsia="黑体" w:cs="黑体"/>
          <w:sz w:val="28"/>
          <w:szCs w:val="28"/>
        </w:rPr>
      </w:pPr>
      <w:bookmarkStart w:id="2" w:name="_Toc30008"/>
      <w:r>
        <w:rPr>
          <w:rFonts w:hint="eastAsia" w:ascii="黑体" w:hAnsi="黑体" w:eastAsia="黑体" w:cs="黑体"/>
          <w:sz w:val="28"/>
          <w:szCs w:val="28"/>
        </w:rPr>
        <w:t>撰写提案</w:t>
      </w:r>
      <w:bookmarkEnd w:id="2"/>
    </w:p>
    <w:p/>
    <w:p>
      <w:pPr>
        <w:jc w:val="center"/>
      </w:pPr>
      <w:r>
        <w:drawing>
          <wp:inline distT="0" distB="0" distL="114300" distR="114300">
            <wp:extent cx="5269230" cy="2565400"/>
            <wp:effectExtent l="0" t="0" r="762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9230" cy="2565400"/>
                    </a:xfrm>
                    <a:prstGeom prst="rect">
                      <a:avLst/>
                    </a:prstGeom>
                    <a:noFill/>
                    <a:ln>
                      <a:noFill/>
                    </a:ln>
                  </pic:spPr>
                </pic:pic>
              </a:graphicData>
            </a:graphic>
          </wp:inline>
        </w:drawing>
      </w:r>
    </w:p>
    <w:p>
      <w:pPr>
        <w:jc w:val="center"/>
      </w:pPr>
      <w:r>
        <w:drawing>
          <wp:inline distT="0" distB="0" distL="114300" distR="114300">
            <wp:extent cx="5269230" cy="2565400"/>
            <wp:effectExtent l="0" t="0" r="762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69230" cy="2565400"/>
                    </a:xfrm>
                    <a:prstGeom prst="rect">
                      <a:avLst/>
                    </a:prstGeom>
                    <a:noFill/>
                    <a:ln>
                      <a:noFill/>
                    </a:ln>
                  </pic:spPr>
                </pic:pic>
              </a:graphicData>
            </a:graphic>
          </wp:inline>
        </w:drawing>
      </w:r>
    </w:p>
    <w:p>
      <w:pPr>
        <w:jc w:val="center"/>
        <w:rPr>
          <w:rFonts w:hint="eastAsia"/>
        </w:rPr>
      </w:pPr>
      <w:r>
        <w:drawing>
          <wp:inline distT="0" distB="0" distL="114300" distR="114300">
            <wp:extent cx="5266690" cy="2706370"/>
            <wp:effectExtent l="0" t="0" r="10160" b="177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66690" cy="270637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委员需要撰写提案时，点击进入撰写提案页面，撰写提案内容后，如委员需要直接提交或征集联名，</w:t>
      </w:r>
      <w:r>
        <w:rPr>
          <w:rFonts w:hint="eastAsia" w:ascii="宋体" w:hAnsi="宋体" w:eastAsia="宋体" w:cs="宋体"/>
          <w:sz w:val="24"/>
          <w:szCs w:val="24"/>
        </w:rPr>
        <w:t>点击</w:t>
      </w:r>
      <w:r>
        <w:rPr>
          <w:rFonts w:hint="eastAsia" w:ascii="宋体" w:hAnsi="宋体" w:eastAsia="宋体" w:cs="宋体"/>
          <w:sz w:val="24"/>
          <w:szCs w:val="24"/>
        </w:rPr>
        <w:drawing>
          <wp:inline distT="0" distB="0" distL="114300" distR="114300">
            <wp:extent cx="563880" cy="350520"/>
            <wp:effectExtent l="0" t="0" r="7620" b="1143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9"/>
                    <a:stretch>
                      <a:fillRect/>
                    </a:stretch>
                  </pic:blipFill>
                  <pic:spPr>
                    <a:xfrm>
                      <a:off x="0" y="0"/>
                      <a:ext cx="563880" cy="350520"/>
                    </a:xfrm>
                    <a:prstGeom prst="rect">
                      <a:avLst/>
                    </a:prstGeom>
                    <a:noFill/>
                    <a:ln>
                      <a:noFill/>
                    </a:ln>
                  </pic:spPr>
                </pic:pic>
              </a:graphicData>
            </a:graphic>
          </wp:inline>
        </w:drawing>
      </w:r>
      <w:r>
        <w:rPr>
          <w:rFonts w:hint="eastAsia" w:ascii="宋体" w:hAnsi="宋体" w:eastAsia="宋体" w:cs="宋体"/>
          <w:sz w:val="24"/>
          <w:szCs w:val="24"/>
        </w:rPr>
        <w:t>，弹出提示框，委员确认</w:t>
      </w:r>
      <w:r>
        <w:rPr>
          <w:rFonts w:hint="eastAsia" w:ascii="宋体" w:hAnsi="宋体" w:eastAsia="宋体" w:cs="宋体"/>
          <w:sz w:val="24"/>
          <w:szCs w:val="24"/>
          <w:lang w:val="en-US" w:eastAsia="zh-CN"/>
        </w:rPr>
        <w:t>直接</w:t>
      </w:r>
      <w:r>
        <w:rPr>
          <w:rFonts w:hint="eastAsia" w:ascii="宋体" w:hAnsi="宋体" w:eastAsia="宋体" w:cs="宋体"/>
          <w:sz w:val="24"/>
          <w:szCs w:val="24"/>
        </w:rPr>
        <w:drawing>
          <wp:inline distT="0" distB="0" distL="114300" distR="114300">
            <wp:extent cx="914400" cy="396240"/>
            <wp:effectExtent l="0" t="0" r="0" b="3810"/>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pic:cNvPicPr>
                      <a:picLocks noChangeAspect="1"/>
                    </pic:cNvPicPr>
                  </pic:nvPicPr>
                  <pic:blipFill>
                    <a:blip r:embed="rId10"/>
                    <a:stretch>
                      <a:fillRect/>
                    </a:stretch>
                  </pic:blipFill>
                  <pic:spPr>
                    <a:xfrm>
                      <a:off x="0" y="0"/>
                      <a:ext cx="914400" cy="396240"/>
                    </a:xfrm>
                    <a:prstGeom prst="rect">
                      <a:avLst/>
                    </a:prstGeom>
                    <a:noFill/>
                    <a:ln>
                      <a:noFill/>
                    </a:ln>
                  </pic:spPr>
                </pic:pic>
              </a:graphicData>
            </a:graphic>
          </wp:inline>
        </w:drawing>
      </w:r>
      <w:r>
        <w:rPr>
          <w:rFonts w:hint="eastAsia" w:ascii="宋体" w:hAnsi="宋体" w:eastAsia="宋体" w:cs="宋体"/>
          <w:sz w:val="24"/>
          <w:szCs w:val="24"/>
        </w:rPr>
        <w:t>或</w:t>
      </w:r>
      <w:r>
        <w:rPr>
          <w:rFonts w:hint="eastAsia" w:ascii="宋体" w:hAnsi="宋体" w:eastAsia="宋体" w:cs="宋体"/>
          <w:sz w:val="24"/>
          <w:szCs w:val="24"/>
        </w:rPr>
        <w:drawing>
          <wp:inline distT="0" distB="0" distL="114300" distR="114300">
            <wp:extent cx="990600" cy="419100"/>
            <wp:effectExtent l="0" t="0" r="0" b="0"/>
            <wp:docPr id="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pic:cNvPicPr>
                      <a:picLocks noChangeAspect="1"/>
                    </pic:cNvPicPr>
                  </pic:nvPicPr>
                  <pic:blipFill>
                    <a:blip r:embed="rId11"/>
                    <a:stretch>
                      <a:fillRect/>
                    </a:stretch>
                  </pic:blipFill>
                  <pic:spPr>
                    <a:xfrm>
                      <a:off x="0" y="0"/>
                      <a:ext cx="990600" cy="419100"/>
                    </a:xfrm>
                    <a:prstGeom prst="rect">
                      <a:avLst/>
                    </a:prstGeom>
                    <a:noFill/>
                    <a:ln>
                      <a:noFill/>
                    </a:ln>
                  </pic:spPr>
                </pic:pic>
              </a:graphicData>
            </a:graphic>
          </wp:inline>
        </w:drawing>
      </w:r>
      <w:r>
        <w:rPr>
          <w:rFonts w:hint="eastAsia" w:ascii="宋体" w:hAnsi="宋体" w:eastAsia="宋体" w:cs="宋体"/>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如委员认为可以先保存，不提交，可在页面</w:t>
      </w:r>
      <w:r>
        <w:rPr>
          <w:rFonts w:hint="eastAsia" w:ascii="宋体" w:hAnsi="宋体" w:eastAsia="宋体" w:cs="宋体"/>
          <w:sz w:val="24"/>
          <w:szCs w:val="24"/>
        </w:rPr>
        <w:t>存为草稿</w:t>
      </w:r>
      <w:r>
        <w:rPr>
          <w:rFonts w:hint="eastAsia" w:ascii="宋体" w:hAnsi="宋体" w:eastAsia="宋体" w:cs="宋体"/>
          <w:sz w:val="24"/>
          <w:szCs w:val="24"/>
          <w:lang w:eastAsia="zh-CN"/>
        </w:rPr>
        <w:t>，</w:t>
      </w:r>
      <w:r>
        <w:rPr>
          <w:rFonts w:hint="eastAsia" w:ascii="宋体" w:hAnsi="宋体" w:eastAsia="宋体" w:cs="宋体"/>
          <w:sz w:val="24"/>
          <w:szCs w:val="24"/>
        </w:rPr>
        <w:t>点击</w:t>
      </w:r>
      <w:r>
        <w:rPr>
          <w:rFonts w:hint="eastAsia" w:ascii="宋体" w:hAnsi="宋体" w:eastAsia="宋体" w:cs="宋体"/>
          <w:sz w:val="24"/>
          <w:szCs w:val="24"/>
        </w:rPr>
        <w:drawing>
          <wp:inline distT="0" distB="0" distL="114300" distR="114300">
            <wp:extent cx="792480" cy="304800"/>
            <wp:effectExtent l="0" t="0" r="7620" b="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12"/>
                    <a:stretch>
                      <a:fillRect/>
                    </a:stretch>
                  </pic:blipFill>
                  <pic:spPr>
                    <a:xfrm>
                      <a:off x="0" y="0"/>
                      <a:ext cx="792480" cy="304800"/>
                    </a:xfrm>
                    <a:prstGeom prst="rect">
                      <a:avLst/>
                    </a:prstGeom>
                    <a:noFill/>
                    <a:ln>
                      <a:noFill/>
                    </a:ln>
                  </pic:spPr>
                </pic:pic>
              </a:graphicData>
            </a:graphic>
          </wp:inline>
        </w:drawing>
      </w:r>
      <w:r>
        <w:rPr>
          <w:rFonts w:hint="eastAsia" w:ascii="宋体" w:hAnsi="宋体" w:eastAsia="宋体" w:cs="宋体"/>
          <w:sz w:val="24"/>
          <w:szCs w:val="24"/>
        </w:rPr>
        <w:t xml:space="preserve">，可以保存在草稿箱提案。 </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2"/>
        <w:rPr>
          <w:rFonts w:hint="eastAsia" w:ascii="黑体" w:hAnsi="黑体" w:eastAsia="黑体" w:cs="黑体"/>
          <w:sz w:val="28"/>
          <w:szCs w:val="28"/>
        </w:rPr>
      </w:pPr>
      <w:bookmarkStart w:id="3" w:name="_Toc14876"/>
      <w:r>
        <w:rPr>
          <w:rFonts w:hint="eastAsia" w:ascii="黑体" w:hAnsi="黑体" w:eastAsia="黑体" w:cs="黑体"/>
          <w:sz w:val="28"/>
          <w:szCs w:val="28"/>
        </w:rPr>
        <w:t>联名提案征集中</w:t>
      </w:r>
      <w:bookmarkEnd w:id="3"/>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委员征集联名的提案在</w:t>
      </w:r>
      <w:r>
        <w:rPr>
          <w:rFonts w:hint="eastAsia" w:ascii="宋体" w:hAnsi="宋体" w:eastAsia="宋体" w:cs="宋体"/>
          <w:sz w:val="24"/>
          <w:szCs w:val="24"/>
        </w:rPr>
        <w:t>“联名提案征集中”</w:t>
      </w:r>
      <w:r>
        <w:rPr>
          <w:rFonts w:hint="eastAsia" w:ascii="宋体" w:hAnsi="宋体" w:eastAsia="宋体" w:cs="宋体"/>
          <w:sz w:val="24"/>
          <w:szCs w:val="24"/>
          <w:lang w:val="en-US" w:eastAsia="zh-CN"/>
        </w:rPr>
        <w:t>页面，</w:t>
      </w:r>
      <w:r>
        <w:rPr>
          <w:rFonts w:hint="eastAsia" w:ascii="宋体" w:hAnsi="宋体" w:eastAsia="宋体" w:cs="宋体"/>
          <w:sz w:val="24"/>
          <w:szCs w:val="24"/>
        </w:rPr>
        <w:t>点击“联名提案征集中”可以查看委员自己联名的提案列，可对提案进行导出、删除和打印等操作。</w:t>
      </w:r>
      <w:r>
        <w:rPr>
          <w:rFonts w:hint="eastAsia" w:ascii="宋体" w:hAnsi="宋体" w:eastAsia="宋体" w:cs="宋体"/>
          <w:sz w:val="24"/>
          <w:szCs w:val="24"/>
          <w:lang w:val="en-US" w:eastAsia="zh-CN"/>
        </w:rPr>
        <w:t>如委员认为联名需要修改，可点击“</w:t>
      </w:r>
      <w:r>
        <w:rPr>
          <w:rFonts w:hint="eastAsia" w:ascii="宋体" w:hAnsi="宋体" w:eastAsia="宋体" w:cs="宋体"/>
          <w:sz w:val="24"/>
          <w:szCs w:val="24"/>
        </w:rPr>
        <w:drawing>
          <wp:inline distT="0" distB="0" distL="114300" distR="114300">
            <wp:extent cx="312420" cy="213360"/>
            <wp:effectExtent l="0" t="0" r="11430" b="152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312420" cy="213360"/>
                    </a:xfrm>
                    <a:prstGeom prst="rect">
                      <a:avLst/>
                    </a:prstGeom>
                    <a:noFill/>
                    <a:ln>
                      <a:noFill/>
                    </a:ln>
                  </pic:spPr>
                </pic:pic>
              </a:graphicData>
            </a:graphic>
          </wp:inline>
        </w:drawing>
      </w:r>
      <w:r>
        <w:rPr>
          <w:rFonts w:hint="eastAsia" w:ascii="宋体" w:hAnsi="宋体" w:eastAsia="宋体" w:cs="宋体"/>
          <w:sz w:val="24"/>
          <w:szCs w:val="24"/>
          <w:lang w:val="en-US" w:eastAsia="zh-CN"/>
        </w:rPr>
        <w:t>”，进入页面对提案进行修改；如委员认为联名已完成，点击提案标题在页面最下部分点击“提交提案”可将提案进行提交操作。</w:t>
      </w:r>
    </w:p>
    <w:p>
      <w:pPr>
        <w:jc w:val="center"/>
      </w:pPr>
      <w:r>
        <w:drawing>
          <wp:inline distT="0" distB="0" distL="114300" distR="114300">
            <wp:extent cx="5269230" cy="2565400"/>
            <wp:effectExtent l="0" t="0" r="7620" b="635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5269230" cy="2565400"/>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2"/>
        <w:rPr>
          <w:rFonts w:hint="eastAsia" w:ascii="黑体" w:hAnsi="黑体" w:eastAsia="黑体" w:cs="黑体"/>
          <w:sz w:val="28"/>
          <w:szCs w:val="28"/>
        </w:rPr>
      </w:pPr>
      <w:bookmarkStart w:id="4" w:name="_Toc3730"/>
      <w:r>
        <w:rPr>
          <w:rFonts w:hint="eastAsia" w:ascii="黑体" w:hAnsi="黑体" w:eastAsia="黑体" w:cs="黑体"/>
          <w:sz w:val="28"/>
          <w:szCs w:val="28"/>
        </w:rPr>
        <w:t>我的提案</w:t>
      </w:r>
      <w:bookmarkEnd w:id="4"/>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委员所有的提案都可以在我的提案页面中查找。</w:t>
      </w:r>
      <w:r>
        <w:rPr>
          <w:rFonts w:hint="eastAsia" w:ascii="宋体" w:hAnsi="宋体" w:eastAsia="宋体" w:cs="宋体"/>
          <w:sz w:val="24"/>
          <w:szCs w:val="24"/>
        </w:rPr>
        <w:t>点击“我的提案”可以查看委员自己提交的提案，并且可以查看提案的状态，对提案进行导出和打印操作等</w:t>
      </w:r>
      <w:r>
        <w:rPr>
          <w:rFonts w:hint="eastAsia" w:ascii="宋体" w:hAnsi="宋体" w:eastAsia="宋体" w:cs="宋体"/>
          <w:sz w:val="24"/>
          <w:szCs w:val="24"/>
          <w:lang w:eastAsia="zh-CN"/>
        </w:rPr>
        <w:t>。</w:t>
      </w:r>
    </w:p>
    <w:p>
      <w:pPr>
        <w:jc w:val="center"/>
      </w:pPr>
      <w:r>
        <w:drawing>
          <wp:inline distT="0" distB="0" distL="114300" distR="114300">
            <wp:extent cx="5269230" cy="2565400"/>
            <wp:effectExtent l="0" t="0" r="7620"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256540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当办理单位对委员所提提案进行答复后，委员可在我的提案页面，点击标题进入提案详情页面对提案办理情况进行查看，对办理结果进行评价。</w:t>
      </w:r>
    </w:p>
    <w:p>
      <w:pPr>
        <w:jc w:val="both"/>
      </w:pPr>
      <w:r>
        <w:drawing>
          <wp:inline distT="0" distB="0" distL="114300" distR="114300">
            <wp:extent cx="5271135" cy="4364990"/>
            <wp:effectExtent l="0" t="0" r="5715" b="165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5271135" cy="436499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点击“查看满意度评价”可进入提案评价页面对提案的办理结果进行评价。</w:t>
      </w:r>
    </w:p>
    <w:p>
      <w:pPr>
        <w:pStyle w:val="5"/>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default" w:ascii="宋体" w:hAnsi="宋体" w:eastAsia="宋体" w:cs="宋体"/>
          <w:sz w:val="24"/>
          <w:szCs w:val="24"/>
          <w:lang w:val="en-US" w:eastAsia="zh-CN"/>
        </w:rPr>
      </w:pPr>
      <w:r>
        <w:drawing>
          <wp:inline distT="0" distB="0" distL="114300" distR="114300">
            <wp:extent cx="5267960" cy="4387850"/>
            <wp:effectExtent l="0" t="0" r="8890" b="1270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5267960" cy="4387850"/>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2"/>
        <w:rPr>
          <w:rFonts w:hint="eastAsia" w:ascii="黑体" w:hAnsi="黑体" w:eastAsia="黑体" w:cs="黑体"/>
          <w:sz w:val="28"/>
          <w:szCs w:val="28"/>
        </w:rPr>
      </w:pPr>
      <w:bookmarkStart w:id="5" w:name="_Toc9535"/>
      <w:r>
        <w:rPr>
          <w:rFonts w:hint="eastAsia" w:ascii="黑体" w:hAnsi="黑体" w:eastAsia="黑体" w:cs="黑体"/>
          <w:sz w:val="28"/>
          <w:szCs w:val="28"/>
        </w:rPr>
        <w:t>我加入的联名提案</w:t>
      </w:r>
      <w:bookmarkEnd w:id="5"/>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当委员联名其他委员发起的征集联名，委员可</w:t>
      </w:r>
      <w:r>
        <w:rPr>
          <w:rFonts w:hint="eastAsia" w:ascii="宋体" w:hAnsi="宋体" w:eastAsia="宋体" w:cs="宋体"/>
          <w:sz w:val="24"/>
          <w:szCs w:val="24"/>
        </w:rPr>
        <w:t>点击“我加入的联名提案”除了可以查看委员自己联名了其他委员的提案，还可以</w:t>
      </w:r>
      <w:r>
        <w:rPr>
          <w:rFonts w:hint="eastAsia" w:ascii="宋体" w:hAnsi="宋体" w:eastAsia="宋体" w:cs="宋体"/>
          <w:sz w:val="24"/>
          <w:szCs w:val="24"/>
          <w:lang w:val="en-US" w:eastAsia="zh-CN"/>
        </w:rPr>
        <w:t>对联名的</w:t>
      </w:r>
      <w:r>
        <w:rPr>
          <w:rFonts w:hint="eastAsia" w:ascii="宋体" w:hAnsi="宋体" w:eastAsia="宋体" w:cs="宋体"/>
          <w:sz w:val="24"/>
          <w:szCs w:val="24"/>
        </w:rPr>
        <w:t>提案进行导出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查并取消联名的操作</w:t>
      </w:r>
      <w:r>
        <w:rPr>
          <w:rFonts w:hint="eastAsia" w:ascii="宋体" w:hAnsi="宋体" w:eastAsia="宋体" w:cs="宋体"/>
          <w:sz w:val="24"/>
          <w:szCs w:val="24"/>
        </w:rPr>
        <w:t>。</w:t>
      </w:r>
    </w:p>
    <w:p>
      <w:pPr>
        <w:jc w:val="center"/>
        <w:rPr>
          <w:rFonts w:ascii="华文宋体" w:hAnsi="华文宋体" w:eastAsia="华文宋体" w:cs="Times New Roman"/>
          <w:sz w:val="28"/>
          <w:szCs w:val="28"/>
        </w:rPr>
      </w:pPr>
      <w:r>
        <w:drawing>
          <wp:inline distT="0" distB="0" distL="114300" distR="114300">
            <wp:extent cx="5269230" cy="2565400"/>
            <wp:effectExtent l="0" t="0" r="7620" b="635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8"/>
                    <a:stretch>
                      <a:fillRect/>
                    </a:stretch>
                  </pic:blipFill>
                  <pic:spPr>
                    <a:xfrm>
                      <a:off x="0" y="0"/>
                      <a:ext cx="5269230" cy="2565400"/>
                    </a:xfrm>
                    <a:prstGeom prst="rect">
                      <a:avLst/>
                    </a:prstGeom>
                    <a:noFill/>
                    <a:ln>
                      <a:noFill/>
                    </a:ln>
                  </pic:spPr>
                </pic:pic>
              </a:graphicData>
            </a:graphic>
          </wp:inline>
        </w:drawing>
      </w:r>
    </w:p>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2"/>
        <w:rPr>
          <w:rFonts w:hint="eastAsia" w:ascii="黑体" w:hAnsi="黑体" w:eastAsia="黑体" w:cs="黑体"/>
          <w:sz w:val="28"/>
          <w:szCs w:val="28"/>
        </w:rPr>
      </w:pPr>
      <w:bookmarkStart w:id="6" w:name="_Toc27836"/>
      <w:r>
        <w:rPr>
          <w:rFonts w:hint="eastAsia" w:ascii="黑体" w:hAnsi="黑体" w:eastAsia="黑体" w:cs="黑体"/>
          <w:sz w:val="28"/>
          <w:szCs w:val="28"/>
        </w:rPr>
        <w:t>草稿箱提案</w:t>
      </w:r>
      <w:bookmarkEnd w:id="6"/>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委员在撰写提案页面存为草稿的提案，可在草稿箱页面查看。</w:t>
      </w:r>
      <w:r>
        <w:rPr>
          <w:rFonts w:hint="eastAsia" w:ascii="宋体" w:hAnsi="宋体" w:eastAsia="宋体" w:cs="宋体"/>
          <w:sz w:val="24"/>
          <w:szCs w:val="24"/>
        </w:rPr>
        <w:t>点击“草稿箱”，</w:t>
      </w:r>
      <w:r>
        <w:rPr>
          <w:rFonts w:hint="eastAsia" w:ascii="宋体" w:hAnsi="宋体" w:eastAsia="宋体" w:cs="宋体"/>
          <w:sz w:val="24"/>
          <w:szCs w:val="24"/>
          <w:lang w:val="en-US" w:eastAsia="zh-CN"/>
        </w:rPr>
        <w:t>还</w:t>
      </w:r>
      <w:r>
        <w:rPr>
          <w:rFonts w:hint="eastAsia" w:ascii="宋体" w:hAnsi="宋体" w:eastAsia="宋体" w:cs="宋体"/>
          <w:sz w:val="24"/>
          <w:szCs w:val="24"/>
        </w:rPr>
        <w:t>可以对提案进行导出和删除等操作。</w:t>
      </w:r>
      <w:r>
        <w:rPr>
          <w:rFonts w:hint="eastAsia" w:ascii="宋体" w:hAnsi="宋体" w:eastAsia="宋体" w:cs="宋体"/>
          <w:sz w:val="24"/>
          <w:szCs w:val="24"/>
          <w:lang w:val="en-US" w:eastAsia="zh-CN"/>
        </w:rPr>
        <w:t>点击提案标题，可跳转到提案编辑页面，继续编辑提案提交或继续保存为草稿。</w:t>
      </w:r>
    </w:p>
    <w:p>
      <w:pPr>
        <w:jc w:val="center"/>
      </w:pPr>
      <w:r>
        <w:drawing>
          <wp:inline distT="0" distB="0" distL="114300" distR="114300">
            <wp:extent cx="5269230" cy="2565400"/>
            <wp:effectExtent l="0" t="0" r="7620" b="635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9"/>
                    <a:stretch>
                      <a:fillRect/>
                    </a:stretch>
                  </pic:blipFill>
                  <pic:spPr>
                    <a:xfrm>
                      <a:off x="0" y="0"/>
                      <a:ext cx="5269230" cy="2565400"/>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2"/>
        <w:rPr>
          <w:rFonts w:hint="eastAsia" w:ascii="黑体" w:hAnsi="黑体" w:eastAsia="黑体" w:cs="黑体"/>
          <w:sz w:val="28"/>
          <w:szCs w:val="28"/>
        </w:rPr>
      </w:pPr>
      <w:bookmarkStart w:id="7" w:name="_Toc23719"/>
      <w:r>
        <w:rPr>
          <w:rFonts w:hint="eastAsia" w:ascii="黑体" w:hAnsi="黑体" w:eastAsia="黑体" w:cs="黑体"/>
          <w:sz w:val="28"/>
          <w:szCs w:val="28"/>
        </w:rPr>
        <w:t>可联名预提交提案</w:t>
      </w:r>
      <w:bookmarkEnd w:id="7"/>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当有其他委员发起联名提案时，委员可在“可联名预提交提案”页面查看联名情况或参与联名。</w:t>
      </w:r>
    </w:p>
    <w:p>
      <w:pPr>
        <w:jc w:val="center"/>
      </w:pPr>
      <w:r>
        <w:drawing>
          <wp:inline distT="0" distB="0" distL="114300" distR="114300">
            <wp:extent cx="5269230" cy="2565400"/>
            <wp:effectExtent l="0" t="0" r="7620" b="635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0"/>
                    <a:stretch>
                      <a:fillRect/>
                    </a:stretch>
                  </pic:blipFill>
                  <pic:spPr>
                    <a:xfrm>
                      <a:off x="0" y="0"/>
                      <a:ext cx="5269230" cy="2565400"/>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2"/>
        <w:rPr>
          <w:rFonts w:hint="eastAsia" w:ascii="黑体" w:hAnsi="黑体" w:eastAsia="黑体" w:cs="黑体"/>
          <w:sz w:val="28"/>
          <w:szCs w:val="28"/>
        </w:rPr>
      </w:pPr>
      <w:bookmarkStart w:id="8" w:name="_Toc16118"/>
      <w:r>
        <w:rPr>
          <w:rFonts w:hint="eastAsia" w:ascii="黑体" w:hAnsi="黑体" w:eastAsia="黑体" w:cs="黑体"/>
          <w:sz w:val="28"/>
          <w:szCs w:val="28"/>
        </w:rPr>
        <w:t>提案线索库</w:t>
      </w:r>
      <w:bookmarkEnd w:id="8"/>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如委员在撰写提案时没有思路了，或有一个好的线索想分享给其他委员，可进入“提案线索库”。在此页面，委员可对线索进行查看、导出或添加新线索的操作。还可以对已有的线索“发起提案”，只需要委员点击“</w:t>
      </w:r>
      <w:r>
        <w:rPr>
          <w:rFonts w:hint="eastAsia" w:ascii="宋体" w:hAnsi="宋体" w:eastAsia="宋体" w:cs="宋体"/>
          <w:sz w:val="24"/>
          <w:szCs w:val="24"/>
        </w:rPr>
        <w:drawing>
          <wp:inline distT="0" distB="0" distL="114300" distR="114300">
            <wp:extent cx="502920" cy="182880"/>
            <wp:effectExtent l="0" t="0" r="11430" b="762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1"/>
                    <a:stretch>
                      <a:fillRect/>
                    </a:stretch>
                  </pic:blipFill>
                  <pic:spPr>
                    <a:xfrm>
                      <a:off x="0" y="0"/>
                      <a:ext cx="502920" cy="182880"/>
                    </a:xfrm>
                    <a:prstGeom prst="rect">
                      <a:avLst/>
                    </a:prstGeom>
                    <a:noFill/>
                    <a:ln>
                      <a:noFill/>
                    </a:ln>
                  </pic:spPr>
                </pic:pic>
              </a:graphicData>
            </a:graphic>
          </wp:inline>
        </w:drawing>
      </w:r>
      <w:r>
        <w:rPr>
          <w:rFonts w:hint="eastAsia" w:ascii="宋体" w:hAnsi="宋体" w:eastAsia="宋体" w:cs="宋体"/>
          <w:sz w:val="24"/>
          <w:szCs w:val="24"/>
          <w:lang w:val="en-US" w:eastAsia="zh-CN"/>
        </w:rPr>
        <w:t>”，页面会跳转到撰写提案页面，委员可在撰写提案页面对线索进行补充说明并提交。</w:t>
      </w:r>
    </w:p>
    <w:p>
      <w:pPr>
        <w:jc w:val="center"/>
      </w:pPr>
      <w:r>
        <w:drawing>
          <wp:inline distT="0" distB="0" distL="114300" distR="114300">
            <wp:extent cx="5269230" cy="2565400"/>
            <wp:effectExtent l="0" t="0" r="7620" b="63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2"/>
                    <a:stretch>
                      <a:fillRect/>
                    </a:stretch>
                  </pic:blipFill>
                  <pic:spPr>
                    <a:xfrm>
                      <a:off x="0" y="0"/>
                      <a:ext cx="5269230" cy="2565400"/>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1"/>
        <w:rPr>
          <w:rFonts w:hint="eastAsia" w:ascii="黑体" w:hAnsi="黑体" w:eastAsia="黑体" w:cs="黑体"/>
          <w:sz w:val="32"/>
          <w:szCs w:val="32"/>
        </w:rPr>
      </w:pPr>
      <w:bookmarkStart w:id="9" w:name="_Toc12867"/>
      <w:r>
        <w:rPr>
          <w:rFonts w:hint="eastAsia" w:ascii="黑体" w:hAnsi="黑体" w:eastAsia="黑体" w:cs="黑体"/>
          <w:sz w:val="32"/>
          <w:szCs w:val="32"/>
        </w:rPr>
        <w:t>重点提案</w:t>
      </w:r>
      <w:bookmarkEnd w:id="9"/>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如提案委将委员的提案设为重点提案，委员可在重点提案页面查看到设为重点的提案，并可对提案进行导出、查看批示的操作。</w:t>
      </w:r>
    </w:p>
    <w:p>
      <w:pPr>
        <w:jc w:val="center"/>
      </w:pPr>
      <w:r>
        <w:drawing>
          <wp:inline distT="0" distB="0" distL="114300" distR="114300">
            <wp:extent cx="5269230" cy="2565400"/>
            <wp:effectExtent l="0" t="0" r="7620" b="635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3"/>
                    <a:stretch>
                      <a:fillRect/>
                    </a:stretch>
                  </pic:blipFill>
                  <pic:spPr>
                    <a:xfrm>
                      <a:off x="0" y="0"/>
                      <a:ext cx="5269230" cy="2565400"/>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1"/>
        <w:rPr>
          <w:rFonts w:hint="eastAsia" w:ascii="黑体" w:hAnsi="黑体" w:eastAsia="黑体" w:cs="黑体"/>
          <w:sz w:val="32"/>
          <w:szCs w:val="32"/>
        </w:rPr>
      </w:pPr>
      <w:bookmarkStart w:id="10" w:name="_Toc14425"/>
      <w:r>
        <w:rPr>
          <w:rFonts w:hint="eastAsia" w:ascii="黑体" w:hAnsi="黑体" w:eastAsia="黑体" w:cs="黑体"/>
          <w:sz w:val="32"/>
          <w:szCs w:val="32"/>
        </w:rPr>
        <w:t>优秀提案</w:t>
      </w:r>
      <w:bookmarkEnd w:id="10"/>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如提案委将委员的提案设为优秀提案，委员可在优秀提案页面查看到设为优秀的提案，并可对提案进行导出、查看详情的操作。</w:t>
      </w:r>
    </w:p>
    <w:p>
      <w:pPr>
        <w:jc w:val="center"/>
      </w:pPr>
      <w:r>
        <w:drawing>
          <wp:inline distT="0" distB="0" distL="114300" distR="114300">
            <wp:extent cx="5269230" cy="2565400"/>
            <wp:effectExtent l="0" t="0" r="7620" b="635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4"/>
                    <a:stretch>
                      <a:fillRect/>
                    </a:stretch>
                  </pic:blipFill>
                  <pic:spPr>
                    <a:xfrm>
                      <a:off x="0" y="0"/>
                      <a:ext cx="5269230" cy="2565400"/>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1"/>
        <w:rPr>
          <w:rFonts w:hint="eastAsia" w:ascii="黑体" w:hAnsi="黑体" w:eastAsia="黑体" w:cs="黑体"/>
          <w:sz w:val="32"/>
          <w:szCs w:val="32"/>
        </w:rPr>
      </w:pPr>
      <w:bookmarkStart w:id="11" w:name="_Toc14868"/>
      <w:r>
        <w:rPr>
          <w:rFonts w:hint="eastAsia" w:ascii="黑体" w:hAnsi="黑体" w:eastAsia="黑体" w:cs="黑体"/>
          <w:sz w:val="32"/>
          <w:szCs w:val="32"/>
        </w:rPr>
        <w:t>公开提案</w:t>
      </w:r>
      <w:bookmarkEnd w:id="11"/>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提案委从本年提交的提案内将可公开的提案设为公开提案后委员可在公开提案页面查看。此页面为</w:t>
      </w:r>
      <w:r>
        <w:rPr>
          <w:rFonts w:hint="eastAsia" w:ascii="宋体" w:hAnsi="宋体" w:eastAsia="宋体" w:cs="宋体"/>
          <w:sz w:val="24"/>
          <w:szCs w:val="24"/>
        </w:rPr>
        <w:t>所有公开提案的展示，点击案题，可查看提案详情。</w:t>
      </w:r>
    </w:p>
    <w:p>
      <w:pPr>
        <w:jc w:val="center"/>
      </w:pPr>
      <w:r>
        <w:drawing>
          <wp:inline distT="0" distB="0" distL="114300" distR="114300">
            <wp:extent cx="5269230" cy="2565400"/>
            <wp:effectExtent l="0" t="0" r="7620" b="635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5"/>
                    <a:stretch>
                      <a:fillRect/>
                    </a:stretch>
                  </pic:blipFill>
                  <pic:spPr>
                    <a:xfrm>
                      <a:off x="0" y="0"/>
                      <a:ext cx="5269230" cy="2565400"/>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left"/>
        <w:textAlignment w:val="auto"/>
        <w:outlineLvl w:val="1"/>
        <w:rPr>
          <w:rFonts w:hint="eastAsia" w:ascii="黑体" w:hAnsi="黑体" w:eastAsia="黑体" w:cs="黑体"/>
          <w:sz w:val="32"/>
          <w:szCs w:val="32"/>
        </w:rPr>
      </w:pPr>
      <w:bookmarkStart w:id="12" w:name="_Toc7456"/>
      <w:r>
        <w:rPr>
          <w:rFonts w:hint="eastAsia" w:ascii="黑体" w:hAnsi="黑体" w:eastAsia="黑体" w:cs="黑体"/>
          <w:sz w:val="32"/>
          <w:szCs w:val="32"/>
        </w:rPr>
        <w:t>承办单位资料</w:t>
      </w:r>
      <w:bookmarkEnd w:id="12"/>
    </w:p>
    <w:p>
      <w:pPr>
        <w:pStyle w:val="5"/>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委员可在此页面查找需要查看的办理单位基本资料。</w:t>
      </w:r>
    </w:p>
    <w:p>
      <w:pPr>
        <w:jc w:val="center"/>
      </w:pPr>
      <w:r>
        <w:drawing>
          <wp:inline distT="0" distB="0" distL="114300" distR="114300">
            <wp:extent cx="5269230" cy="2565400"/>
            <wp:effectExtent l="0" t="0" r="7620" b="635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6"/>
                    <a:stretch>
                      <a:fillRect/>
                    </a:stretch>
                  </pic:blipFill>
                  <pic:spPr>
                    <a:xfrm>
                      <a:off x="0" y="0"/>
                      <a:ext cx="5269230" cy="256540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如需要打印办理单位资料可在页面勾选所需要的办理单位，点击“</w:t>
      </w:r>
      <w:r>
        <w:rPr>
          <w:rFonts w:hint="eastAsia" w:ascii="宋体" w:hAnsi="宋体" w:eastAsia="宋体" w:cs="宋体"/>
          <w:sz w:val="24"/>
          <w:szCs w:val="24"/>
          <w:lang w:val="en-US" w:eastAsia="zh-CN"/>
        </w:rPr>
        <w:drawing>
          <wp:inline distT="0" distB="0" distL="114300" distR="114300">
            <wp:extent cx="830580" cy="327660"/>
            <wp:effectExtent l="0" t="0" r="7620" b="1524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7"/>
                    <a:stretch>
                      <a:fillRect/>
                    </a:stretch>
                  </pic:blipFill>
                  <pic:spPr>
                    <a:xfrm>
                      <a:off x="0" y="0"/>
                      <a:ext cx="830580" cy="327660"/>
                    </a:xfrm>
                    <a:prstGeom prst="rect">
                      <a:avLst/>
                    </a:prstGeom>
                    <a:noFill/>
                    <a:ln>
                      <a:noFill/>
                    </a:ln>
                  </pic:spPr>
                </pic:pic>
              </a:graphicData>
            </a:graphic>
          </wp:inline>
        </w:drawing>
      </w:r>
      <w:r>
        <w:rPr>
          <w:rFonts w:hint="eastAsia" w:ascii="宋体" w:hAnsi="宋体" w:eastAsia="宋体" w:cs="宋体"/>
          <w:sz w:val="24"/>
          <w:szCs w:val="24"/>
          <w:lang w:val="en-US" w:eastAsia="zh-CN"/>
        </w:rPr>
        <w:t>”，对选中的办理单位资料进行打印操作</w:t>
      </w:r>
    </w:p>
    <w:p>
      <w:pPr>
        <w:numPr>
          <w:ilvl w:val="0"/>
          <w:numId w:val="0"/>
        </w:numPr>
        <w:ind w:leftChars="0"/>
        <w:jc w:val="center"/>
        <w:rPr>
          <w:rFonts w:hint="default" w:ascii="华文宋体" w:hAnsi="华文宋体" w:eastAsia="华文宋体" w:cs="Times New Roman"/>
          <w:sz w:val="28"/>
          <w:szCs w:val="28"/>
          <w:lang w:val="en-US" w:eastAsia="zh-CN"/>
        </w:rPr>
      </w:pPr>
      <w:r>
        <w:drawing>
          <wp:inline distT="0" distB="0" distL="114300" distR="114300">
            <wp:extent cx="5273675" cy="2774315"/>
            <wp:effectExtent l="0" t="0" r="3175" b="698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8"/>
                    <a:stretch>
                      <a:fillRect/>
                    </a:stretch>
                  </pic:blipFill>
                  <pic:spPr>
                    <a:xfrm>
                      <a:off x="0" y="0"/>
                      <a:ext cx="5273675" cy="277431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lang w:val="en-US" w:eastAsia="zh-CN"/>
        </w:rPr>
        <w:drawing>
          <wp:inline distT="0" distB="0" distL="114300" distR="114300">
            <wp:extent cx="274320" cy="152400"/>
            <wp:effectExtent l="0" t="0" r="1143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9"/>
                    <a:stretch>
                      <a:fillRect/>
                    </a:stretch>
                  </pic:blipFill>
                  <pic:spPr>
                    <a:xfrm>
                      <a:off x="0" y="0"/>
                      <a:ext cx="274320" cy="152400"/>
                    </a:xfrm>
                    <a:prstGeom prst="rect">
                      <a:avLst/>
                    </a:prstGeom>
                    <a:noFill/>
                    <a:ln>
                      <a:noFill/>
                    </a:ln>
                  </pic:spPr>
                </pic:pic>
              </a:graphicData>
            </a:graphic>
          </wp:inline>
        </w:drawing>
      </w:r>
      <w:r>
        <w:rPr>
          <w:rFonts w:hint="eastAsia" w:ascii="宋体" w:hAnsi="宋体" w:eastAsia="宋体" w:cs="宋体"/>
          <w:sz w:val="24"/>
          <w:szCs w:val="24"/>
          <w:lang w:val="en-US" w:eastAsia="zh-CN"/>
        </w:rPr>
        <w:t>”可查看办理单位的详细资料</w:t>
      </w:r>
    </w:p>
    <w:p>
      <w:r>
        <w:drawing>
          <wp:inline distT="0" distB="0" distL="114300" distR="114300">
            <wp:extent cx="5113020" cy="3147060"/>
            <wp:effectExtent l="0" t="0" r="11430" b="1524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0"/>
                    <a:stretch>
                      <a:fillRect/>
                    </a:stretch>
                  </pic:blipFill>
                  <pic:spPr>
                    <a:xfrm>
                      <a:off x="0" y="0"/>
                      <a:ext cx="5113020" cy="314706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华文宋体">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C628EB"/>
    <w:multiLevelType w:val="singleLevel"/>
    <w:tmpl w:val="37C628EB"/>
    <w:lvl w:ilvl="0" w:tentative="0">
      <w:start w:val="1"/>
      <w:numFmt w:val="decimal"/>
      <w:lvlText w:val="(%1)"/>
      <w:lvlJc w:val="left"/>
      <w:pPr>
        <w:ind w:left="425" w:hanging="425"/>
      </w:pPr>
      <w:rPr>
        <w:rFonts w:hint="default"/>
      </w:rPr>
    </w:lvl>
  </w:abstractNum>
  <w:abstractNum w:abstractNumId="1">
    <w:nsid w:val="7D223D68"/>
    <w:multiLevelType w:val="singleLevel"/>
    <w:tmpl w:val="7D223D68"/>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63634B"/>
    <w:rsid w:val="62B50364"/>
    <w:rsid w:val="BF63634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Style w:val="2"/>
      <w:tblCellMar>
        <w:top w:w="0" w:type="dxa"/>
        <w:left w:w="108" w:type="dxa"/>
        <w:bottom w:w="0" w:type="dxa"/>
        <w:right w:w="108" w:type="dxa"/>
      </w:tblCellMar>
    </w:tblPr>
  </w:style>
  <w:style w:type="character" w:styleId="4">
    <w:name w:val="Hyperlink"/>
    <w:basedOn w:val="3"/>
    <w:unhideWhenUsed/>
    <w:qFormat/>
    <w:uiPriority w:val="99"/>
    <w:rPr>
      <w:color w:val="0563C1"/>
      <w:u w:val="single"/>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2021-12-15T16:49:00Z</dcterms:created>
  <dc:creator>guest</dc:creator>
  <cp:lastModifiedBy>Capeu</cp:lastModifiedBy>
  <dcterms:modified xsi:type="dcterms:W3CDTF">2023-11-28T08:21:20Z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B5D12B0AED074ECA921968383D9D9D2F_13</vt:lpwstr>
  </property>
</Properties>
</file>